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RU: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Компания Centicore Group является опытным участником технологического рынка России и мира.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Компания Centicore Group развивается на рынке с 2013 года, и за долгие годы плодотворной работы заслужила статус доверенного партнера у многих компаний по всему миру. </w:t>
        <w:br w:type="textWrapping"/>
        <w:t xml:space="preserve">Стратегией компании является разработка собственных цифровых продуктов в различных сферах – безопасность, финансы, логистика, промышленность и другие. Также компания Centicore Group внедряет современные IT решения и помогает компаниям улучшать свои цифровые продукты.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Centicore Group is an experienced participant in the technology market in Russia and the world.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Centicore Group has been developing on the market since 2013, and over the years of fruitful work has earned the status of a trusted partner with many companies around the world.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company's strategy is to develop its own digital products in various areas - security, finance, logistics, industry and others. Centicore Group also implements modern IT solutions and helps companies improve their digital products.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-220" w:right="-2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Style w:val="Heading4"/>
      <w:keepNext w:val="0"/>
      <w:keepLines w:val="0"/>
      <w:spacing w:after="120" w:before="0" w:line="264" w:lineRule="auto"/>
      <w:ind w:left="-220" w:right="-220" w:firstLine="0"/>
      <w:rPr/>
    </w:pPr>
    <w:bookmarkStart w:colFirst="0" w:colLast="0" w:name="_jn16yi473lw3" w:id="0"/>
    <w:bookmarkEnd w:id="0"/>
    <w:r w:rsidDel="00000000" w:rsidR="00000000" w:rsidRPr="00000000">
      <w:rPr>
        <w:b w:val="1"/>
        <w:color w:val="212529"/>
        <w:sz w:val="36"/>
        <w:szCs w:val="36"/>
      </w:rPr>
      <w:drawing>
        <wp:inline distB="114300" distT="114300" distL="114300" distR="114300">
          <wp:extent cx="1547813" cy="42994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813" cy="4299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color w:val="212529"/>
        <w:sz w:val="36"/>
        <w:szCs w:val="36"/>
        <w:rtl w:val="0"/>
      </w:rPr>
      <w:t xml:space="preserve">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